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A0" w:rsidRDefault="006B786A" w:rsidP="000010BB">
      <w:pPr>
        <w:pStyle w:val="Heading1"/>
        <w:jc w:val="both"/>
        <w:rPr>
          <w:rFonts w:cs="Arial"/>
          <w:sz w:val="22"/>
          <w:szCs w:val="22"/>
        </w:rPr>
      </w:pPr>
      <w:r w:rsidRPr="000010BB">
        <w:rPr>
          <w:rFonts w:cs="Arial"/>
          <w:sz w:val="22"/>
          <w:szCs w:val="22"/>
        </w:rPr>
        <w:t>Policy s</w:t>
      </w:r>
      <w:r w:rsidR="004F07A0" w:rsidRPr="000010BB">
        <w:rPr>
          <w:rFonts w:cs="Arial"/>
          <w:sz w:val="22"/>
          <w:szCs w:val="22"/>
        </w:rPr>
        <w:t>tatement</w:t>
      </w:r>
    </w:p>
    <w:p w:rsidR="000010BB" w:rsidRPr="000010BB" w:rsidRDefault="000010BB" w:rsidP="000010BB">
      <w:pPr>
        <w:rPr>
          <w:lang w:eastAsia="x-none"/>
        </w:rPr>
      </w:pPr>
    </w:p>
    <w:p w:rsidR="00F1767C" w:rsidRPr="000010BB" w:rsidRDefault="00F1767C" w:rsidP="000010BB">
      <w:pPr>
        <w:pStyle w:val="Heading2"/>
        <w:spacing w:before="0"/>
        <w:jc w:val="both"/>
        <w:rPr>
          <w:rFonts w:ascii="Arial" w:hAnsi="Arial" w:cs="Arial"/>
          <w:b w:val="0"/>
          <w:color w:val="auto"/>
          <w:sz w:val="22"/>
          <w:szCs w:val="22"/>
        </w:rPr>
      </w:pPr>
      <w:r w:rsidRPr="000010BB">
        <w:rPr>
          <w:rFonts w:ascii="Arial" w:hAnsi="Arial" w:cs="Arial"/>
          <w:b w:val="0"/>
          <w:color w:val="auto"/>
          <w:sz w:val="22"/>
          <w:szCs w:val="22"/>
        </w:rPr>
        <w:t>In the event that a child is not collected by an authorised adult at the end of a session, we put into practice agreed procedures. These ensure the child is cared for safely by an experienced and qualified practitioner who is known to the child. The child will receive a high standard of care in order to cause as little distress as possible.</w:t>
      </w:r>
    </w:p>
    <w:p w:rsidR="00F1767C" w:rsidRPr="000010BB" w:rsidRDefault="00F1767C" w:rsidP="000010BB">
      <w:pPr>
        <w:pStyle w:val="Heading2"/>
        <w:spacing w:before="0"/>
        <w:jc w:val="both"/>
        <w:rPr>
          <w:rFonts w:ascii="Arial" w:hAnsi="Arial" w:cs="Arial"/>
          <w:b w:val="0"/>
          <w:color w:val="auto"/>
          <w:sz w:val="22"/>
          <w:szCs w:val="22"/>
        </w:rPr>
      </w:pPr>
    </w:p>
    <w:p w:rsidR="00F1767C" w:rsidRPr="000010BB" w:rsidRDefault="00F1767C" w:rsidP="000010BB">
      <w:pPr>
        <w:pStyle w:val="Heading2"/>
        <w:spacing w:before="0"/>
        <w:jc w:val="both"/>
        <w:rPr>
          <w:rFonts w:ascii="Arial" w:hAnsi="Arial" w:cs="Arial"/>
          <w:b w:val="0"/>
          <w:color w:val="auto"/>
          <w:sz w:val="22"/>
          <w:szCs w:val="22"/>
        </w:rPr>
      </w:pPr>
      <w:r w:rsidRPr="000010BB">
        <w:rPr>
          <w:rFonts w:ascii="Arial" w:hAnsi="Arial" w:cs="Arial"/>
          <w:b w:val="0"/>
          <w:color w:val="auto"/>
          <w:sz w:val="22"/>
          <w:szCs w:val="22"/>
        </w:rPr>
        <w:t>We inform parents/carers of our procedures so that, if they are unavoidably delayed, they will be reassured that their children will be properly cared for.</w:t>
      </w:r>
    </w:p>
    <w:p w:rsidR="001977DD" w:rsidRPr="000010BB" w:rsidRDefault="001977DD" w:rsidP="000010BB">
      <w:pPr>
        <w:pStyle w:val="Heading2"/>
        <w:spacing w:before="0"/>
        <w:jc w:val="both"/>
        <w:rPr>
          <w:rFonts w:ascii="Arial" w:hAnsi="Arial" w:cs="Arial"/>
          <w:color w:val="auto"/>
          <w:sz w:val="22"/>
          <w:szCs w:val="22"/>
        </w:rPr>
      </w:pPr>
    </w:p>
    <w:p w:rsidR="004F07A0" w:rsidRPr="000010BB" w:rsidRDefault="004F07A0" w:rsidP="000010BB">
      <w:pPr>
        <w:pStyle w:val="Heading2"/>
        <w:spacing w:before="0"/>
        <w:jc w:val="both"/>
        <w:rPr>
          <w:rFonts w:ascii="Arial" w:hAnsi="Arial" w:cs="Arial"/>
          <w:color w:val="auto"/>
          <w:sz w:val="22"/>
          <w:szCs w:val="22"/>
        </w:rPr>
      </w:pPr>
      <w:r w:rsidRPr="000010BB">
        <w:rPr>
          <w:rFonts w:ascii="Arial" w:hAnsi="Arial" w:cs="Arial"/>
          <w:color w:val="auto"/>
          <w:sz w:val="22"/>
          <w:szCs w:val="22"/>
        </w:rPr>
        <w:t>Procedure</w:t>
      </w:r>
      <w:r w:rsidR="006B786A" w:rsidRPr="000010BB">
        <w:rPr>
          <w:rFonts w:ascii="Arial" w:hAnsi="Arial" w:cs="Arial"/>
          <w:color w:val="auto"/>
          <w:sz w:val="22"/>
          <w:szCs w:val="22"/>
        </w:rPr>
        <w:t>s</w:t>
      </w:r>
    </w:p>
    <w:p w:rsidR="00CA666C" w:rsidRPr="000010BB" w:rsidRDefault="00CA666C" w:rsidP="000010BB">
      <w:pPr>
        <w:jc w:val="both"/>
        <w:rPr>
          <w:rFonts w:ascii="Arial" w:hAnsi="Arial" w:cs="Arial"/>
          <w:sz w:val="22"/>
          <w:szCs w:val="22"/>
        </w:rPr>
      </w:pPr>
    </w:p>
    <w:p w:rsidR="00F1767C" w:rsidRDefault="00F1767C" w:rsidP="000010BB">
      <w:pPr>
        <w:numPr>
          <w:ilvl w:val="0"/>
          <w:numId w:val="17"/>
        </w:numPr>
        <w:jc w:val="both"/>
        <w:rPr>
          <w:rFonts w:ascii="Arial" w:hAnsi="Arial" w:cs="Arial"/>
          <w:sz w:val="22"/>
          <w:szCs w:val="22"/>
        </w:rPr>
      </w:pPr>
      <w:r w:rsidRPr="000010BB">
        <w:rPr>
          <w:rFonts w:ascii="Arial" w:hAnsi="Arial" w:cs="Arial"/>
          <w:sz w:val="22"/>
          <w:szCs w:val="22"/>
        </w:rPr>
        <w:t xml:space="preserve">Parents of children starting at the setting are asked to provide the following specific  information, which </w:t>
      </w:r>
      <w:r w:rsidR="009D3932" w:rsidRPr="000010BB">
        <w:rPr>
          <w:rFonts w:ascii="Arial" w:hAnsi="Arial" w:cs="Arial"/>
          <w:sz w:val="22"/>
          <w:szCs w:val="22"/>
        </w:rPr>
        <w:t>is recorded on our Admissions</w:t>
      </w:r>
      <w:r w:rsidRPr="000010BB">
        <w:rPr>
          <w:rFonts w:ascii="Arial" w:hAnsi="Arial" w:cs="Arial"/>
          <w:sz w:val="22"/>
          <w:szCs w:val="22"/>
        </w:rPr>
        <w:t xml:space="preserve"> Form:</w:t>
      </w:r>
    </w:p>
    <w:p w:rsidR="00E20FF8" w:rsidRPr="000010BB" w:rsidRDefault="00E20FF8" w:rsidP="00E20FF8">
      <w:pPr>
        <w:ind w:left="360"/>
        <w:jc w:val="both"/>
        <w:rPr>
          <w:rFonts w:ascii="Arial" w:hAnsi="Arial" w:cs="Arial"/>
          <w:sz w:val="22"/>
          <w:szCs w:val="22"/>
        </w:rPr>
      </w:pP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Home address and telephone number - if the parents do not have a telephone, an alternative number must be given, perhaps a neighbour or close relative.</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Place of work, address and telephone number (if applicable).</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Mobile telephone number (if applicable).</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Names, addresses, telephone numbers and signatures of adults who are authorised by the parents to collect their child from the setting, for example a childminder or grandparent.</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 xml:space="preserve">Who has parental responsibility for the </w:t>
      </w:r>
      <w:proofErr w:type="gramStart"/>
      <w:r w:rsidRPr="000010BB">
        <w:rPr>
          <w:rFonts w:ascii="Arial" w:hAnsi="Arial" w:cs="Arial"/>
          <w:sz w:val="22"/>
          <w:szCs w:val="22"/>
        </w:rPr>
        <w:t>child.</w:t>
      </w:r>
      <w:proofErr w:type="gramEnd"/>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Information about any person who does not have legal access to the child.</w:t>
      </w:r>
    </w:p>
    <w:p w:rsidR="00691763"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On occasions when parents are aware that they will not be at home or in their usual place of work, they inform us in writing of how they can be contacted.</w:t>
      </w:r>
    </w:p>
    <w:p w:rsidR="0068171F" w:rsidRPr="000010BB" w:rsidRDefault="0068171F" w:rsidP="000010BB">
      <w:pPr>
        <w:jc w:val="both"/>
        <w:rPr>
          <w:rFonts w:ascii="Arial" w:hAnsi="Arial" w:cs="Arial"/>
          <w:sz w:val="22"/>
          <w:szCs w:val="22"/>
        </w:rPr>
      </w:pPr>
    </w:p>
    <w:p w:rsidR="0068171F" w:rsidRPr="000010BB" w:rsidRDefault="0068171F" w:rsidP="000010BB">
      <w:pPr>
        <w:jc w:val="both"/>
        <w:rPr>
          <w:rFonts w:ascii="Arial" w:hAnsi="Arial" w:cs="Arial"/>
          <w:sz w:val="22"/>
          <w:szCs w:val="22"/>
        </w:rPr>
      </w:pPr>
    </w:p>
    <w:p w:rsidR="00F1767C" w:rsidRPr="000010BB" w:rsidRDefault="00F1767C" w:rsidP="000010BB">
      <w:pPr>
        <w:numPr>
          <w:ilvl w:val="0"/>
          <w:numId w:val="18"/>
        </w:numPr>
        <w:jc w:val="both"/>
        <w:rPr>
          <w:rFonts w:ascii="Arial" w:hAnsi="Arial" w:cs="Arial"/>
          <w:sz w:val="22"/>
          <w:szCs w:val="22"/>
        </w:rPr>
      </w:pPr>
      <w:r w:rsidRPr="000010BB">
        <w:rPr>
          <w:rFonts w:ascii="Arial" w:hAnsi="Arial" w:cs="Arial"/>
          <w:sz w:val="22"/>
          <w:szCs w:val="22"/>
        </w:rPr>
        <w:t>On occasions when parents, or the persons normally authorised to collect the child, are not able to collect the child, they provide us with details of the name, address and telephone number of the person who will be collecting their child.  We agree with parents how to verify the identity of the person who is to collect their child.</w:t>
      </w:r>
    </w:p>
    <w:p w:rsidR="00FC6FAC" w:rsidRPr="000010BB" w:rsidRDefault="00FC6FAC" w:rsidP="000010BB">
      <w:pPr>
        <w:numPr>
          <w:ilvl w:val="0"/>
          <w:numId w:val="18"/>
        </w:numPr>
        <w:jc w:val="both"/>
        <w:rPr>
          <w:rFonts w:ascii="Arial" w:hAnsi="Arial" w:cs="Arial"/>
          <w:sz w:val="22"/>
          <w:szCs w:val="22"/>
        </w:rPr>
      </w:pPr>
      <w:r w:rsidRPr="000010BB">
        <w:rPr>
          <w:rFonts w:ascii="Arial" w:hAnsi="Arial" w:cs="Arial"/>
          <w:sz w:val="22"/>
          <w:szCs w:val="22"/>
        </w:rPr>
        <w:t>All children must be picked up by an appropriate person over the age of 16 (or the parent if the parent is under the age of 16)</w:t>
      </w:r>
    </w:p>
    <w:p w:rsidR="00FC6FAC" w:rsidRPr="000010BB" w:rsidRDefault="00FC6FAC" w:rsidP="000010BB">
      <w:pPr>
        <w:numPr>
          <w:ilvl w:val="0"/>
          <w:numId w:val="18"/>
        </w:numPr>
        <w:jc w:val="both"/>
        <w:rPr>
          <w:rFonts w:ascii="Arial" w:hAnsi="Arial" w:cs="Arial"/>
          <w:sz w:val="22"/>
          <w:szCs w:val="22"/>
        </w:rPr>
      </w:pPr>
      <w:r w:rsidRPr="000010BB">
        <w:rPr>
          <w:rFonts w:ascii="Arial" w:hAnsi="Arial" w:cs="Arial"/>
          <w:sz w:val="22"/>
          <w:szCs w:val="22"/>
        </w:rPr>
        <w:t xml:space="preserve">We operate a password system to ensure the eligibility of the person collecting the child. </w:t>
      </w:r>
      <w:r w:rsidR="0085731E" w:rsidRPr="000010BB">
        <w:rPr>
          <w:rFonts w:ascii="Arial" w:hAnsi="Arial" w:cs="Arial"/>
          <w:sz w:val="22"/>
          <w:szCs w:val="22"/>
        </w:rPr>
        <w:t xml:space="preserve">The </w:t>
      </w:r>
      <w:r w:rsidRPr="000010BB">
        <w:rPr>
          <w:rFonts w:ascii="Arial" w:hAnsi="Arial" w:cs="Arial"/>
          <w:sz w:val="22"/>
          <w:szCs w:val="22"/>
        </w:rPr>
        <w:t>child’s pas</w:t>
      </w:r>
      <w:r w:rsidR="0085731E" w:rsidRPr="000010BB">
        <w:rPr>
          <w:rFonts w:ascii="Arial" w:hAnsi="Arial" w:cs="Arial"/>
          <w:sz w:val="22"/>
          <w:szCs w:val="22"/>
        </w:rPr>
        <w:t>sword is kept with the child’s admission form</w:t>
      </w:r>
      <w:r w:rsidRPr="000010BB">
        <w:rPr>
          <w:rFonts w:ascii="Arial" w:hAnsi="Arial" w:cs="Arial"/>
          <w:sz w:val="22"/>
          <w:szCs w:val="22"/>
        </w:rPr>
        <w:t>.  Staff will ask the person collecting the child for the password and check it matches our records before allowing the child to leave with that person.</w:t>
      </w:r>
    </w:p>
    <w:p w:rsidR="00FC6FAC" w:rsidRPr="000010BB" w:rsidRDefault="00FC6FAC" w:rsidP="000010BB">
      <w:pPr>
        <w:numPr>
          <w:ilvl w:val="0"/>
          <w:numId w:val="18"/>
        </w:numPr>
        <w:jc w:val="both"/>
        <w:rPr>
          <w:rFonts w:ascii="Arial" w:hAnsi="Arial" w:cs="Arial"/>
          <w:sz w:val="22"/>
          <w:szCs w:val="22"/>
        </w:rPr>
      </w:pPr>
      <w:r w:rsidRPr="000010BB">
        <w:rPr>
          <w:rFonts w:ascii="Arial" w:hAnsi="Arial" w:cs="Arial"/>
          <w:sz w:val="22"/>
          <w:szCs w:val="22"/>
        </w:rPr>
        <w:t>No child i</w:t>
      </w:r>
      <w:r w:rsidR="006168EF" w:rsidRPr="000010BB">
        <w:rPr>
          <w:rFonts w:ascii="Arial" w:hAnsi="Arial" w:cs="Arial"/>
          <w:sz w:val="22"/>
          <w:szCs w:val="22"/>
        </w:rPr>
        <w:t>s allowed to leave the Preschool</w:t>
      </w:r>
      <w:r w:rsidRPr="000010BB">
        <w:rPr>
          <w:rFonts w:ascii="Arial" w:hAnsi="Arial" w:cs="Arial"/>
          <w:sz w:val="22"/>
          <w:szCs w:val="22"/>
        </w:rPr>
        <w:t xml:space="preserve"> with anyone not authorised by the parents.  </w:t>
      </w:r>
    </w:p>
    <w:p w:rsidR="00F1767C" w:rsidRPr="000010BB" w:rsidRDefault="00F1767C" w:rsidP="000010BB">
      <w:pPr>
        <w:numPr>
          <w:ilvl w:val="0"/>
          <w:numId w:val="19"/>
        </w:numPr>
        <w:jc w:val="both"/>
        <w:rPr>
          <w:rFonts w:ascii="Arial" w:hAnsi="Arial" w:cs="Arial"/>
          <w:sz w:val="22"/>
          <w:szCs w:val="22"/>
        </w:rPr>
      </w:pPr>
      <w:r w:rsidRPr="000010BB">
        <w:rPr>
          <w:rFonts w:ascii="Arial" w:hAnsi="Arial" w:cs="Arial"/>
          <w:sz w:val="22"/>
          <w:szCs w:val="22"/>
        </w:rPr>
        <w:t>Parents are informed that if they are not able to collect the child as planned, they must inform us so that we can begin to take back-up measures.  We provide parents with our contact telephone number.</w:t>
      </w:r>
    </w:p>
    <w:p w:rsidR="00F1767C" w:rsidRPr="000010BB" w:rsidRDefault="00F1767C" w:rsidP="000010BB">
      <w:pPr>
        <w:numPr>
          <w:ilvl w:val="0"/>
          <w:numId w:val="19"/>
        </w:numPr>
        <w:jc w:val="both"/>
        <w:rPr>
          <w:rFonts w:ascii="Arial" w:hAnsi="Arial" w:cs="Arial"/>
          <w:sz w:val="22"/>
          <w:szCs w:val="22"/>
        </w:rPr>
      </w:pPr>
      <w:r w:rsidRPr="000010BB">
        <w:rPr>
          <w:rFonts w:ascii="Arial" w:hAnsi="Arial" w:cs="Arial"/>
          <w:sz w:val="22"/>
          <w:szCs w:val="22"/>
        </w:rPr>
        <w:t>We inform parents that we apply our child protection procedures in the event that their children are not collected by an authorised adult within one hour after the setting has closed and the staff can no longer supervise the child on our premises.</w:t>
      </w:r>
    </w:p>
    <w:p w:rsidR="00F1767C" w:rsidRDefault="00F1767C" w:rsidP="000010BB">
      <w:pPr>
        <w:numPr>
          <w:ilvl w:val="0"/>
          <w:numId w:val="19"/>
        </w:numPr>
        <w:jc w:val="both"/>
        <w:rPr>
          <w:rFonts w:ascii="Arial" w:hAnsi="Arial" w:cs="Arial"/>
          <w:sz w:val="22"/>
          <w:szCs w:val="22"/>
        </w:rPr>
      </w:pPr>
      <w:r w:rsidRPr="000010BB">
        <w:rPr>
          <w:rFonts w:ascii="Arial" w:hAnsi="Arial" w:cs="Arial"/>
          <w:sz w:val="22"/>
          <w:szCs w:val="22"/>
        </w:rPr>
        <w:t>If a child is not coll</w:t>
      </w:r>
      <w:r w:rsidR="00FC6FAC" w:rsidRPr="000010BB">
        <w:rPr>
          <w:rFonts w:ascii="Arial" w:hAnsi="Arial" w:cs="Arial"/>
          <w:sz w:val="22"/>
          <w:szCs w:val="22"/>
        </w:rPr>
        <w:t>ected at the end of the session</w:t>
      </w:r>
      <w:r w:rsidRPr="000010BB">
        <w:rPr>
          <w:rFonts w:ascii="Arial" w:hAnsi="Arial" w:cs="Arial"/>
          <w:sz w:val="22"/>
          <w:szCs w:val="22"/>
        </w:rPr>
        <w:t>, we follow the procedures below:</w:t>
      </w:r>
    </w:p>
    <w:p w:rsidR="000010BB" w:rsidRPr="000010BB" w:rsidRDefault="000010BB" w:rsidP="000010BB">
      <w:pPr>
        <w:ind w:left="360"/>
        <w:jc w:val="both"/>
        <w:rPr>
          <w:rFonts w:ascii="Arial" w:hAnsi="Arial" w:cs="Arial"/>
          <w:sz w:val="22"/>
          <w:szCs w:val="22"/>
        </w:rPr>
      </w:pP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The child’s file is checked for any information about changes to the normal collection routines.</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If no information is available, parents/carers are contacted at home or at work.</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If this is unsuccessful, the adults who are authorised by the parents to collect their child from the setting - and whose telephone numbers are recorded on the Registration Form - are contacted.</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All reasonable attempts are made to contact the parents or nominated carers.</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lastRenderedPageBreak/>
        <w:t>The child does not leave the premises with anyone other than those named on the Registration Form or in their file.</w:t>
      </w:r>
    </w:p>
    <w:p w:rsidR="00F1767C"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If no-one collects the child after the setting has closed and there is no-one who can be contacted to collect the child, we apply the procedures for uncollected children.</w:t>
      </w:r>
    </w:p>
    <w:p w:rsidR="00CC6513" w:rsidRPr="000010BB" w:rsidRDefault="00F1767C" w:rsidP="000010BB">
      <w:pPr>
        <w:numPr>
          <w:ilvl w:val="0"/>
          <w:numId w:val="14"/>
        </w:numPr>
        <w:jc w:val="both"/>
        <w:rPr>
          <w:rFonts w:ascii="Arial" w:hAnsi="Arial" w:cs="Arial"/>
          <w:sz w:val="22"/>
          <w:szCs w:val="22"/>
        </w:rPr>
      </w:pPr>
      <w:r w:rsidRPr="000010BB">
        <w:rPr>
          <w:rFonts w:ascii="Arial" w:hAnsi="Arial" w:cs="Arial"/>
          <w:sz w:val="22"/>
          <w:szCs w:val="22"/>
        </w:rPr>
        <w:t>We contact our local authority children’s social care team:</w:t>
      </w:r>
    </w:p>
    <w:tbl>
      <w:tblPr>
        <w:tblW w:w="0" w:type="auto"/>
        <w:tblInd w:w="534" w:type="dxa"/>
        <w:tblLook w:val="04A0" w:firstRow="1" w:lastRow="0" w:firstColumn="1" w:lastColumn="0" w:noHBand="0" w:noVBand="1"/>
      </w:tblPr>
      <w:tblGrid>
        <w:gridCol w:w="6589"/>
        <w:gridCol w:w="2374"/>
      </w:tblGrid>
      <w:tr w:rsidR="00CC6513" w:rsidRPr="000010BB" w:rsidTr="00F1767C">
        <w:tc>
          <w:tcPr>
            <w:tcW w:w="7796" w:type="dxa"/>
            <w:tcBorders>
              <w:bottom w:val="single" w:sz="4" w:space="0" w:color="7030A0"/>
            </w:tcBorders>
          </w:tcPr>
          <w:p w:rsidR="00CC6513" w:rsidRPr="000010BB" w:rsidRDefault="00FC6FAC" w:rsidP="000010BB">
            <w:pPr>
              <w:jc w:val="both"/>
              <w:rPr>
                <w:rFonts w:ascii="Arial" w:hAnsi="Arial" w:cs="Arial"/>
                <w:b/>
                <w:color w:val="00B0F0"/>
                <w:sz w:val="22"/>
                <w:szCs w:val="22"/>
              </w:rPr>
            </w:pPr>
            <w:r w:rsidRPr="000010BB">
              <w:rPr>
                <w:rFonts w:ascii="Arial" w:hAnsi="Arial" w:cs="Arial"/>
                <w:b/>
                <w:color w:val="00B0F0"/>
                <w:sz w:val="22"/>
                <w:szCs w:val="22"/>
              </w:rPr>
              <w:t>02380 833336</w:t>
            </w:r>
          </w:p>
        </w:tc>
        <w:tc>
          <w:tcPr>
            <w:tcW w:w="2835" w:type="dxa"/>
          </w:tcPr>
          <w:p w:rsidR="00CC6513" w:rsidRPr="000010BB" w:rsidRDefault="00CC6513" w:rsidP="000010BB">
            <w:pPr>
              <w:jc w:val="both"/>
              <w:rPr>
                <w:rFonts w:ascii="Arial" w:hAnsi="Arial" w:cs="Arial"/>
                <w:sz w:val="22"/>
                <w:szCs w:val="22"/>
              </w:rPr>
            </w:pPr>
          </w:p>
        </w:tc>
      </w:tr>
    </w:tbl>
    <w:p w:rsidR="00CC6513" w:rsidRPr="000010BB" w:rsidRDefault="00CC6513" w:rsidP="000010BB">
      <w:pPr>
        <w:ind w:left="284"/>
        <w:jc w:val="both"/>
        <w:rPr>
          <w:rFonts w:ascii="Arial" w:hAnsi="Arial" w:cs="Arial"/>
          <w:sz w:val="22"/>
          <w:szCs w:val="22"/>
        </w:rPr>
      </w:pPr>
    </w:p>
    <w:p w:rsidR="00F1767C" w:rsidRPr="000010BB" w:rsidRDefault="00F1767C" w:rsidP="000010BB">
      <w:pPr>
        <w:numPr>
          <w:ilvl w:val="0"/>
          <w:numId w:val="20"/>
        </w:numPr>
        <w:jc w:val="both"/>
        <w:rPr>
          <w:rFonts w:ascii="Arial" w:hAnsi="Arial" w:cs="Arial"/>
          <w:sz w:val="22"/>
          <w:szCs w:val="22"/>
        </w:rPr>
      </w:pPr>
      <w:r w:rsidRPr="000010BB">
        <w:rPr>
          <w:rFonts w:ascii="Arial" w:hAnsi="Arial" w:cs="Arial"/>
          <w:sz w:val="22"/>
          <w:szCs w:val="22"/>
        </w:rPr>
        <w:t>The child stays at the setting in the care of two fully-vetted workers until the child is safely collected either by the parents or by a social care worker.</w:t>
      </w:r>
    </w:p>
    <w:p w:rsidR="00F1767C" w:rsidRPr="000010BB" w:rsidRDefault="00F1767C" w:rsidP="000010BB">
      <w:pPr>
        <w:numPr>
          <w:ilvl w:val="0"/>
          <w:numId w:val="20"/>
        </w:numPr>
        <w:jc w:val="both"/>
        <w:rPr>
          <w:rFonts w:ascii="Arial" w:hAnsi="Arial" w:cs="Arial"/>
          <w:sz w:val="22"/>
          <w:szCs w:val="22"/>
        </w:rPr>
      </w:pPr>
      <w:r w:rsidRPr="000010BB">
        <w:rPr>
          <w:rFonts w:ascii="Arial" w:hAnsi="Arial" w:cs="Arial"/>
          <w:sz w:val="22"/>
          <w:szCs w:val="22"/>
        </w:rPr>
        <w:t>Social care will aim to find the parent or relative. If they are unable to do so, the child will become looked after by the local authority.</w:t>
      </w:r>
    </w:p>
    <w:p w:rsidR="00FC6FAC" w:rsidRPr="000010BB" w:rsidRDefault="00F1767C" w:rsidP="000010BB">
      <w:pPr>
        <w:numPr>
          <w:ilvl w:val="0"/>
          <w:numId w:val="20"/>
        </w:numPr>
        <w:jc w:val="both"/>
        <w:rPr>
          <w:rFonts w:ascii="Arial" w:hAnsi="Arial" w:cs="Arial"/>
          <w:sz w:val="22"/>
          <w:szCs w:val="22"/>
        </w:rPr>
      </w:pPr>
      <w:r w:rsidRPr="000010BB">
        <w:rPr>
          <w:rFonts w:ascii="Arial" w:hAnsi="Arial" w:cs="Arial"/>
          <w:sz w:val="22"/>
          <w:szCs w:val="22"/>
        </w:rPr>
        <w:t xml:space="preserve">Under no circumstances will staff go to look for the parent, nor do they take the child home with them. </w:t>
      </w:r>
    </w:p>
    <w:p w:rsidR="00F1767C" w:rsidRPr="000010BB" w:rsidRDefault="00F1767C" w:rsidP="000010BB">
      <w:pPr>
        <w:numPr>
          <w:ilvl w:val="0"/>
          <w:numId w:val="20"/>
        </w:numPr>
        <w:jc w:val="both"/>
        <w:rPr>
          <w:rFonts w:ascii="Arial" w:hAnsi="Arial" w:cs="Arial"/>
          <w:sz w:val="22"/>
          <w:szCs w:val="22"/>
        </w:rPr>
      </w:pPr>
      <w:r w:rsidRPr="000010BB">
        <w:rPr>
          <w:rFonts w:ascii="Arial" w:hAnsi="Arial" w:cs="Arial"/>
          <w:sz w:val="22"/>
          <w:szCs w:val="22"/>
        </w:rPr>
        <w:t>A full written report of the incident is recorded in the child’s file.</w:t>
      </w:r>
    </w:p>
    <w:p w:rsidR="00EB1F87" w:rsidRPr="000010BB" w:rsidRDefault="00EB1F87" w:rsidP="000010BB">
      <w:pPr>
        <w:ind w:left="720"/>
        <w:jc w:val="both"/>
        <w:rPr>
          <w:rFonts w:ascii="Arial" w:hAnsi="Arial" w:cs="Arial"/>
          <w:sz w:val="22"/>
          <w:szCs w:val="22"/>
        </w:rPr>
      </w:pPr>
    </w:p>
    <w:p w:rsidR="00F1767C" w:rsidRPr="000010BB" w:rsidRDefault="00F1767C" w:rsidP="000010BB">
      <w:pPr>
        <w:numPr>
          <w:ilvl w:val="0"/>
          <w:numId w:val="16"/>
        </w:numPr>
        <w:jc w:val="both"/>
        <w:rPr>
          <w:rFonts w:ascii="Arial" w:hAnsi="Arial" w:cs="Arial"/>
          <w:sz w:val="22"/>
          <w:szCs w:val="22"/>
        </w:rPr>
      </w:pPr>
      <w:r w:rsidRPr="000010BB">
        <w:rPr>
          <w:rFonts w:ascii="Arial" w:hAnsi="Arial" w:cs="Arial"/>
          <w:sz w:val="22"/>
          <w:szCs w:val="22"/>
        </w:rPr>
        <w:t>Ofsted may be informed:</w:t>
      </w:r>
    </w:p>
    <w:tbl>
      <w:tblPr>
        <w:tblW w:w="0" w:type="auto"/>
        <w:tblInd w:w="534" w:type="dxa"/>
        <w:tblLook w:val="04A0" w:firstRow="1" w:lastRow="0" w:firstColumn="1" w:lastColumn="0" w:noHBand="0" w:noVBand="1"/>
      </w:tblPr>
      <w:tblGrid>
        <w:gridCol w:w="8693"/>
        <w:gridCol w:w="270"/>
      </w:tblGrid>
      <w:tr w:rsidR="00CC6513" w:rsidRPr="000010BB" w:rsidTr="00AE5968">
        <w:tc>
          <w:tcPr>
            <w:tcW w:w="10347" w:type="dxa"/>
            <w:tcBorders>
              <w:bottom w:val="single" w:sz="4" w:space="0" w:color="7030A0"/>
            </w:tcBorders>
          </w:tcPr>
          <w:p w:rsidR="00CC6513" w:rsidRPr="000010BB" w:rsidRDefault="00AE5968" w:rsidP="000010BB">
            <w:pPr>
              <w:jc w:val="both"/>
              <w:rPr>
                <w:rFonts w:ascii="Arial" w:hAnsi="Arial" w:cs="Arial"/>
                <w:b/>
                <w:color w:val="00B0F0"/>
                <w:sz w:val="22"/>
                <w:szCs w:val="22"/>
              </w:rPr>
            </w:pPr>
            <w:r w:rsidRPr="000010BB">
              <w:rPr>
                <w:rFonts w:ascii="Arial" w:hAnsi="Arial" w:cs="Arial"/>
                <w:b/>
                <w:color w:val="00B0F0"/>
                <w:sz w:val="22"/>
                <w:szCs w:val="22"/>
              </w:rPr>
              <w:t>Children’s Services 0300 123 1231.  Text Phone 0161 618 8524  email: enquiries@ofsted.gov.uk</w:t>
            </w:r>
          </w:p>
        </w:tc>
        <w:tc>
          <w:tcPr>
            <w:tcW w:w="284" w:type="dxa"/>
          </w:tcPr>
          <w:p w:rsidR="00CC6513" w:rsidRPr="000010BB" w:rsidRDefault="00CC6513" w:rsidP="000010BB">
            <w:pPr>
              <w:jc w:val="both"/>
              <w:rPr>
                <w:rFonts w:ascii="Arial" w:hAnsi="Arial" w:cs="Arial"/>
                <w:i/>
                <w:sz w:val="22"/>
                <w:szCs w:val="22"/>
              </w:rPr>
            </w:pPr>
          </w:p>
        </w:tc>
      </w:tr>
    </w:tbl>
    <w:p w:rsidR="006168EF" w:rsidRPr="000010BB" w:rsidRDefault="006168EF" w:rsidP="000010BB">
      <w:pPr>
        <w:pStyle w:val="ListParagraph"/>
        <w:ind w:left="360"/>
        <w:jc w:val="both"/>
        <w:rPr>
          <w:rFonts w:ascii="Arial" w:hAnsi="Arial" w:cs="Arial"/>
          <w:sz w:val="22"/>
          <w:szCs w:val="22"/>
          <w:u w:val="single"/>
        </w:rPr>
      </w:pPr>
    </w:p>
    <w:p w:rsidR="006168EF" w:rsidRPr="000010BB" w:rsidRDefault="006168EF" w:rsidP="000010BB">
      <w:pPr>
        <w:pStyle w:val="ListParagraph"/>
        <w:ind w:left="360"/>
        <w:jc w:val="both"/>
        <w:rPr>
          <w:rFonts w:ascii="Arial" w:hAnsi="Arial" w:cs="Arial"/>
          <w:sz w:val="22"/>
          <w:szCs w:val="22"/>
          <w:u w:val="single"/>
        </w:rPr>
      </w:pPr>
      <w:r w:rsidRPr="000010BB">
        <w:rPr>
          <w:rFonts w:ascii="Arial" w:hAnsi="Arial" w:cs="Arial"/>
          <w:sz w:val="22"/>
          <w:szCs w:val="22"/>
          <w:u w:val="single"/>
        </w:rPr>
        <w:t>General Late Collection</w:t>
      </w:r>
    </w:p>
    <w:p w:rsidR="006168EF" w:rsidRPr="000010BB" w:rsidRDefault="006168EF" w:rsidP="000010BB">
      <w:pPr>
        <w:pStyle w:val="ListParagraph"/>
        <w:ind w:left="360"/>
        <w:jc w:val="both"/>
        <w:rPr>
          <w:rFonts w:ascii="Arial" w:hAnsi="Arial" w:cs="Arial"/>
          <w:sz w:val="22"/>
          <w:szCs w:val="22"/>
          <w:u w:val="single"/>
        </w:rPr>
      </w:pPr>
    </w:p>
    <w:p w:rsidR="006168EF" w:rsidRPr="000010BB" w:rsidRDefault="006168EF" w:rsidP="000010BB">
      <w:pPr>
        <w:numPr>
          <w:ilvl w:val="0"/>
          <w:numId w:val="20"/>
        </w:numPr>
        <w:jc w:val="both"/>
        <w:rPr>
          <w:rFonts w:ascii="Arial" w:hAnsi="Arial" w:cs="Arial"/>
          <w:sz w:val="22"/>
          <w:szCs w:val="22"/>
        </w:rPr>
      </w:pPr>
      <w:r w:rsidRPr="000010BB">
        <w:rPr>
          <w:rFonts w:ascii="Arial" w:hAnsi="Arial" w:cs="Arial"/>
          <w:sz w:val="22"/>
          <w:szCs w:val="22"/>
        </w:rPr>
        <w:t xml:space="preserve">The Ladybirds management reserve the right to charge parents an </w:t>
      </w:r>
      <w:r w:rsidR="00950FE3">
        <w:rPr>
          <w:rFonts w:ascii="Arial" w:hAnsi="Arial" w:cs="Arial"/>
          <w:sz w:val="22"/>
          <w:szCs w:val="22"/>
        </w:rPr>
        <w:t>on the spot penalty notice of £10 for late collection for the first</w:t>
      </w:r>
      <w:r w:rsidRPr="000010BB">
        <w:rPr>
          <w:rFonts w:ascii="Arial" w:hAnsi="Arial" w:cs="Arial"/>
          <w:sz w:val="22"/>
          <w:szCs w:val="22"/>
        </w:rPr>
        <w:t xml:space="preserve"> </w:t>
      </w:r>
      <w:r w:rsidR="00950FE3">
        <w:rPr>
          <w:rFonts w:ascii="Arial" w:hAnsi="Arial" w:cs="Arial"/>
          <w:sz w:val="22"/>
          <w:szCs w:val="22"/>
        </w:rPr>
        <w:t>1</w:t>
      </w:r>
      <w:r w:rsidRPr="000010BB">
        <w:rPr>
          <w:rFonts w:ascii="Arial" w:hAnsi="Arial" w:cs="Arial"/>
          <w:sz w:val="22"/>
          <w:szCs w:val="22"/>
        </w:rPr>
        <w:t>5 minu</w:t>
      </w:r>
      <w:r w:rsidR="00950FE3">
        <w:rPr>
          <w:rFonts w:ascii="Arial" w:hAnsi="Arial" w:cs="Arial"/>
          <w:sz w:val="22"/>
          <w:szCs w:val="22"/>
        </w:rPr>
        <w:t xml:space="preserve">tes and then for every further </w:t>
      </w:r>
      <w:r w:rsidRPr="000010BB">
        <w:rPr>
          <w:rFonts w:ascii="Arial" w:hAnsi="Arial" w:cs="Arial"/>
          <w:sz w:val="22"/>
          <w:szCs w:val="22"/>
        </w:rPr>
        <w:t>5 minutes an additional £5.</w:t>
      </w:r>
    </w:p>
    <w:p w:rsidR="007856F5" w:rsidRPr="000010BB" w:rsidRDefault="006168EF" w:rsidP="000010BB">
      <w:pPr>
        <w:numPr>
          <w:ilvl w:val="0"/>
          <w:numId w:val="20"/>
        </w:numPr>
        <w:jc w:val="both"/>
        <w:rPr>
          <w:rFonts w:ascii="Arial" w:hAnsi="Arial" w:cs="Arial"/>
          <w:sz w:val="22"/>
          <w:szCs w:val="22"/>
        </w:rPr>
      </w:pPr>
      <w:r w:rsidRPr="000010BB">
        <w:rPr>
          <w:rFonts w:ascii="Arial" w:hAnsi="Arial" w:cs="Arial"/>
          <w:sz w:val="22"/>
          <w:szCs w:val="22"/>
        </w:rPr>
        <w:t>Parents will have 1 week to pay the penalty.  After 1 week of non-payment a reminder letter is issued.  After 1 more week a warning letter will be issued from the staff informing parents the case has now been referred to the Ladybirds Directors.  The Ladybirds Directors reserve the right to withdraw the child’s place following a non-payment of a penalty.</w:t>
      </w:r>
    </w:p>
    <w:p w:rsidR="00AC3A54" w:rsidRPr="000010BB" w:rsidRDefault="00AC3A54" w:rsidP="000010BB">
      <w:pPr>
        <w:jc w:val="both"/>
        <w:rPr>
          <w:rFonts w:ascii="Arial" w:hAnsi="Arial" w:cs="Arial"/>
          <w:sz w:val="22"/>
          <w:szCs w:val="22"/>
        </w:rPr>
      </w:pPr>
    </w:p>
    <w:p w:rsidR="00F43794" w:rsidRPr="000010BB" w:rsidRDefault="00F43794" w:rsidP="000010BB">
      <w:pPr>
        <w:jc w:val="both"/>
        <w:rPr>
          <w:rFonts w:ascii="Arial" w:hAnsi="Arial" w:cs="Arial"/>
          <w:b/>
          <w:sz w:val="22"/>
          <w:szCs w:val="22"/>
        </w:rPr>
      </w:pPr>
      <w:r w:rsidRPr="000010BB">
        <w:rPr>
          <w:rFonts w:ascii="Arial" w:hAnsi="Arial" w:cs="Arial"/>
          <w:b/>
          <w:sz w:val="22"/>
          <w:szCs w:val="22"/>
        </w:rPr>
        <w:t>Other useful Pre-school</w:t>
      </w:r>
      <w:r w:rsidR="00A67ED6" w:rsidRPr="000010BB">
        <w:rPr>
          <w:rFonts w:ascii="Arial" w:hAnsi="Arial" w:cs="Arial"/>
          <w:b/>
          <w:sz w:val="22"/>
          <w:szCs w:val="22"/>
        </w:rPr>
        <w:t xml:space="preserve"> Learning Alliance publications</w:t>
      </w:r>
    </w:p>
    <w:p w:rsidR="00F43794" w:rsidRPr="000010BB" w:rsidRDefault="00F43794" w:rsidP="000010BB">
      <w:pPr>
        <w:jc w:val="both"/>
        <w:rPr>
          <w:rFonts w:ascii="Arial" w:hAnsi="Arial" w:cs="Arial"/>
          <w:sz w:val="22"/>
          <w:szCs w:val="22"/>
        </w:rPr>
      </w:pPr>
    </w:p>
    <w:p w:rsidR="00F43794" w:rsidRPr="000010BB" w:rsidRDefault="00666515" w:rsidP="000010BB">
      <w:pPr>
        <w:pStyle w:val="ListParagraph"/>
        <w:numPr>
          <w:ilvl w:val="0"/>
          <w:numId w:val="8"/>
        </w:numPr>
        <w:jc w:val="both"/>
        <w:rPr>
          <w:rFonts w:ascii="Arial" w:hAnsi="Arial" w:cs="Arial"/>
          <w:sz w:val="22"/>
          <w:szCs w:val="22"/>
        </w:rPr>
      </w:pPr>
      <w:r w:rsidRPr="000010BB">
        <w:rPr>
          <w:rFonts w:ascii="Arial" w:hAnsi="Arial" w:cs="Arial"/>
          <w:sz w:val="22"/>
          <w:szCs w:val="22"/>
        </w:rPr>
        <w:t>Safeguarding Children</w:t>
      </w:r>
      <w:r w:rsidR="00F43794" w:rsidRPr="000010BB">
        <w:rPr>
          <w:rFonts w:ascii="Arial" w:hAnsi="Arial" w:cs="Arial"/>
          <w:sz w:val="22"/>
          <w:szCs w:val="22"/>
        </w:rPr>
        <w:t xml:space="preserve"> (20</w:t>
      </w:r>
      <w:r w:rsidRPr="000010BB">
        <w:rPr>
          <w:rFonts w:ascii="Arial" w:hAnsi="Arial" w:cs="Arial"/>
          <w:sz w:val="22"/>
          <w:szCs w:val="22"/>
        </w:rPr>
        <w:t>10</w:t>
      </w:r>
      <w:r w:rsidR="00F43794" w:rsidRPr="000010BB">
        <w:rPr>
          <w:rFonts w:ascii="Arial" w:hAnsi="Arial" w:cs="Arial"/>
          <w:sz w:val="22"/>
          <w:szCs w:val="22"/>
        </w:rPr>
        <w:t>)</w:t>
      </w:r>
    </w:p>
    <w:p w:rsidR="006168EF" w:rsidRPr="000010BB" w:rsidRDefault="006168EF" w:rsidP="000010BB">
      <w:pPr>
        <w:pStyle w:val="ListParagraph"/>
        <w:ind w:left="360"/>
        <w:jc w:val="both"/>
        <w:rPr>
          <w:rFonts w:ascii="Arial" w:hAnsi="Arial" w:cs="Arial"/>
          <w:sz w:val="22"/>
          <w:szCs w:val="22"/>
          <w:u w:val="single"/>
        </w:rPr>
      </w:pPr>
    </w:p>
    <w:p w:rsidR="0068171F" w:rsidRDefault="0068171F" w:rsidP="000010BB">
      <w:pPr>
        <w:pStyle w:val="ListParagraph"/>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843"/>
      </w:tblGrid>
      <w:tr w:rsidR="000010BB" w:rsidRPr="000010BB" w:rsidTr="00833093">
        <w:trPr>
          <w:trHeight w:val="277"/>
        </w:trPr>
        <w:tc>
          <w:tcPr>
            <w:tcW w:w="1696" w:type="dxa"/>
            <w:shd w:val="clear" w:color="auto" w:fill="auto"/>
          </w:tcPr>
          <w:p w:rsidR="000010BB" w:rsidRPr="000010BB" w:rsidRDefault="000010BB" w:rsidP="000010BB">
            <w:pPr>
              <w:rPr>
                <w:rFonts w:ascii="Arial" w:hAnsi="Arial" w:cs="Arial"/>
                <w:sz w:val="18"/>
                <w:szCs w:val="18"/>
                <w:lang w:eastAsia="en-GB"/>
              </w:rPr>
            </w:pPr>
            <w:r w:rsidRPr="000010BB">
              <w:rPr>
                <w:rFonts w:ascii="Arial" w:hAnsi="Arial" w:cs="Arial"/>
                <w:sz w:val="18"/>
                <w:szCs w:val="18"/>
                <w:lang w:eastAsia="en-GB"/>
              </w:rPr>
              <w:t>Document ID-</w:t>
            </w:r>
          </w:p>
          <w:p w:rsidR="000010BB" w:rsidRPr="000010BB" w:rsidRDefault="000010BB" w:rsidP="000010BB">
            <w:pPr>
              <w:rPr>
                <w:rFonts w:ascii="Arial" w:hAnsi="Arial" w:cs="Arial"/>
                <w:sz w:val="18"/>
                <w:szCs w:val="18"/>
                <w:lang w:eastAsia="en-GB"/>
              </w:rPr>
            </w:pPr>
          </w:p>
        </w:tc>
        <w:tc>
          <w:tcPr>
            <w:tcW w:w="1843" w:type="dxa"/>
            <w:shd w:val="clear" w:color="auto" w:fill="auto"/>
          </w:tcPr>
          <w:p w:rsidR="000010BB" w:rsidRPr="000010BB" w:rsidRDefault="000010BB" w:rsidP="000010BB">
            <w:pPr>
              <w:rPr>
                <w:rFonts w:ascii="Arial" w:hAnsi="Arial" w:cs="Arial"/>
                <w:sz w:val="18"/>
                <w:szCs w:val="18"/>
                <w:lang w:eastAsia="en-GB"/>
              </w:rPr>
            </w:pPr>
            <w:r w:rsidRPr="000010BB">
              <w:rPr>
                <w:rFonts w:ascii="Arial" w:hAnsi="Arial" w:cs="Arial"/>
                <w:sz w:val="18"/>
                <w:szCs w:val="18"/>
                <w:lang w:eastAsia="en-GB"/>
              </w:rPr>
              <w:t>Policy adopted at meeting –</w:t>
            </w:r>
            <w:r>
              <w:rPr>
                <w:rFonts w:ascii="Arial" w:hAnsi="Arial" w:cs="Arial"/>
                <w:sz w:val="18"/>
                <w:szCs w:val="18"/>
                <w:lang w:eastAsia="en-GB"/>
              </w:rPr>
              <w:t xml:space="preserve"> Oct 2017</w:t>
            </w:r>
          </w:p>
        </w:tc>
        <w:tc>
          <w:tcPr>
            <w:tcW w:w="1843" w:type="dxa"/>
            <w:shd w:val="clear" w:color="auto" w:fill="auto"/>
          </w:tcPr>
          <w:p w:rsidR="000010BB" w:rsidRPr="000010BB" w:rsidRDefault="000010BB" w:rsidP="000010BB">
            <w:pPr>
              <w:rPr>
                <w:rFonts w:ascii="Arial" w:hAnsi="Arial" w:cs="Arial"/>
                <w:sz w:val="18"/>
                <w:szCs w:val="18"/>
                <w:lang w:eastAsia="en-GB"/>
              </w:rPr>
            </w:pPr>
            <w:r w:rsidRPr="000010BB">
              <w:rPr>
                <w:rFonts w:ascii="Arial" w:hAnsi="Arial" w:cs="Arial"/>
                <w:sz w:val="18"/>
                <w:szCs w:val="18"/>
                <w:lang w:eastAsia="en-GB"/>
              </w:rPr>
              <w:t>Reviewed by : Ladybirds Directors</w:t>
            </w:r>
          </w:p>
          <w:p w:rsidR="000010BB" w:rsidRPr="000010BB" w:rsidRDefault="000010BB" w:rsidP="000010BB">
            <w:pPr>
              <w:rPr>
                <w:rFonts w:ascii="Arial" w:hAnsi="Arial" w:cs="Arial"/>
                <w:sz w:val="18"/>
                <w:szCs w:val="18"/>
                <w:lang w:eastAsia="en-GB"/>
              </w:rPr>
            </w:pPr>
          </w:p>
        </w:tc>
      </w:tr>
      <w:tr w:rsidR="000010BB" w:rsidRPr="000010BB" w:rsidTr="00833093">
        <w:trPr>
          <w:trHeight w:val="277"/>
        </w:trPr>
        <w:tc>
          <w:tcPr>
            <w:tcW w:w="1696" w:type="dxa"/>
            <w:shd w:val="clear" w:color="auto" w:fill="D0CECE"/>
          </w:tcPr>
          <w:p w:rsidR="000010BB" w:rsidRPr="000010BB" w:rsidRDefault="000010BB" w:rsidP="000010BB">
            <w:pPr>
              <w:rPr>
                <w:rFonts w:ascii="Arial" w:hAnsi="Arial" w:cs="Arial"/>
                <w:sz w:val="18"/>
                <w:szCs w:val="18"/>
                <w:lang w:eastAsia="en-GB"/>
              </w:rPr>
            </w:pPr>
            <w:r w:rsidRPr="000010BB">
              <w:rPr>
                <w:rFonts w:ascii="Arial" w:hAnsi="Arial" w:cs="Arial"/>
                <w:sz w:val="18"/>
                <w:szCs w:val="18"/>
                <w:lang w:eastAsia="en-GB"/>
              </w:rPr>
              <w:t>Date reviewed</w:t>
            </w:r>
          </w:p>
        </w:tc>
        <w:tc>
          <w:tcPr>
            <w:tcW w:w="1843" w:type="dxa"/>
            <w:shd w:val="clear" w:color="auto" w:fill="D0CECE"/>
          </w:tcPr>
          <w:p w:rsidR="000010BB" w:rsidRPr="000010BB" w:rsidRDefault="000010BB" w:rsidP="000010BB">
            <w:pPr>
              <w:rPr>
                <w:rFonts w:ascii="Arial" w:hAnsi="Arial" w:cs="Arial"/>
                <w:sz w:val="18"/>
                <w:szCs w:val="18"/>
                <w:lang w:eastAsia="en-GB"/>
              </w:rPr>
            </w:pPr>
          </w:p>
          <w:p w:rsidR="000010BB" w:rsidRPr="000010BB" w:rsidRDefault="000010BB" w:rsidP="000010BB">
            <w:pPr>
              <w:rPr>
                <w:rFonts w:ascii="Arial" w:hAnsi="Arial" w:cs="Arial"/>
                <w:sz w:val="18"/>
                <w:szCs w:val="18"/>
                <w:lang w:eastAsia="en-GB"/>
              </w:rPr>
            </w:pPr>
          </w:p>
        </w:tc>
        <w:tc>
          <w:tcPr>
            <w:tcW w:w="1843" w:type="dxa"/>
            <w:shd w:val="clear" w:color="auto" w:fill="D0CECE"/>
          </w:tcPr>
          <w:p w:rsidR="000010BB" w:rsidRPr="000010BB" w:rsidRDefault="000010BB" w:rsidP="000010BB">
            <w:pPr>
              <w:rPr>
                <w:rFonts w:ascii="Arial" w:hAnsi="Arial" w:cs="Arial"/>
                <w:sz w:val="18"/>
                <w:szCs w:val="18"/>
                <w:lang w:eastAsia="en-GB"/>
              </w:rPr>
            </w:pPr>
          </w:p>
        </w:tc>
      </w:tr>
      <w:tr w:rsidR="000010BB" w:rsidRPr="000010BB" w:rsidTr="00833093">
        <w:trPr>
          <w:trHeight w:val="378"/>
        </w:trPr>
        <w:tc>
          <w:tcPr>
            <w:tcW w:w="1696" w:type="dxa"/>
            <w:shd w:val="clear" w:color="auto" w:fill="D0CECE"/>
          </w:tcPr>
          <w:p w:rsidR="000010BB" w:rsidRPr="000010BB" w:rsidRDefault="000010BB" w:rsidP="000010BB">
            <w:pPr>
              <w:rPr>
                <w:rFonts w:ascii="Arial" w:hAnsi="Arial" w:cs="Arial"/>
                <w:sz w:val="18"/>
                <w:szCs w:val="18"/>
                <w:lang w:eastAsia="en-GB"/>
              </w:rPr>
            </w:pPr>
            <w:r w:rsidRPr="000010BB">
              <w:rPr>
                <w:rFonts w:ascii="Arial" w:hAnsi="Arial" w:cs="Arial"/>
                <w:sz w:val="18"/>
                <w:szCs w:val="18"/>
                <w:lang w:eastAsia="en-GB"/>
              </w:rPr>
              <w:t>Oct 2017</w:t>
            </w:r>
          </w:p>
        </w:tc>
        <w:tc>
          <w:tcPr>
            <w:tcW w:w="1843" w:type="dxa"/>
            <w:shd w:val="clear" w:color="auto" w:fill="D0CECE"/>
          </w:tcPr>
          <w:p w:rsidR="000010BB" w:rsidRPr="000010BB" w:rsidRDefault="000010BB" w:rsidP="000010BB">
            <w:pPr>
              <w:rPr>
                <w:rFonts w:ascii="Arial" w:hAnsi="Arial" w:cs="Arial"/>
                <w:sz w:val="18"/>
                <w:szCs w:val="18"/>
                <w:lang w:eastAsia="en-GB"/>
              </w:rPr>
            </w:pPr>
          </w:p>
        </w:tc>
        <w:tc>
          <w:tcPr>
            <w:tcW w:w="1843" w:type="dxa"/>
            <w:shd w:val="clear" w:color="auto" w:fill="D0CECE"/>
          </w:tcPr>
          <w:p w:rsidR="000010BB" w:rsidRPr="000010BB" w:rsidRDefault="000010BB" w:rsidP="000010BB">
            <w:pPr>
              <w:rPr>
                <w:rFonts w:ascii="Arial" w:hAnsi="Arial" w:cs="Arial"/>
                <w:sz w:val="18"/>
                <w:szCs w:val="18"/>
                <w:lang w:eastAsia="en-GB"/>
              </w:rPr>
            </w:pPr>
          </w:p>
        </w:tc>
      </w:tr>
      <w:tr w:rsidR="000010BB" w:rsidRPr="000010BB" w:rsidTr="00833093">
        <w:trPr>
          <w:trHeight w:val="369"/>
        </w:trPr>
        <w:tc>
          <w:tcPr>
            <w:tcW w:w="1696" w:type="dxa"/>
            <w:shd w:val="clear" w:color="auto" w:fill="D0CECE"/>
          </w:tcPr>
          <w:p w:rsidR="000010BB" w:rsidRPr="000010BB" w:rsidRDefault="000010BB" w:rsidP="000010BB">
            <w:pPr>
              <w:rPr>
                <w:rFonts w:ascii="Arial" w:hAnsi="Arial" w:cs="Arial"/>
                <w:sz w:val="18"/>
                <w:szCs w:val="18"/>
                <w:lang w:eastAsia="en-GB"/>
              </w:rPr>
            </w:pPr>
          </w:p>
          <w:p w:rsidR="000010BB" w:rsidRPr="000010BB" w:rsidRDefault="00E7317C" w:rsidP="000010BB">
            <w:pPr>
              <w:rPr>
                <w:rFonts w:ascii="Arial" w:hAnsi="Arial" w:cs="Arial"/>
                <w:sz w:val="18"/>
                <w:szCs w:val="18"/>
                <w:lang w:eastAsia="en-GB"/>
              </w:rPr>
            </w:pPr>
            <w:r>
              <w:rPr>
                <w:rFonts w:ascii="Arial" w:hAnsi="Arial" w:cs="Arial"/>
                <w:sz w:val="18"/>
                <w:szCs w:val="18"/>
                <w:lang w:eastAsia="en-GB"/>
              </w:rPr>
              <w:t>March 2019</w:t>
            </w:r>
          </w:p>
        </w:tc>
        <w:tc>
          <w:tcPr>
            <w:tcW w:w="1843" w:type="dxa"/>
            <w:shd w:val="clear" w:color="auto" w:fill="D0CECE"/>
          </w:tcPr>
          <w:p w:rsidR="000010BB" w:rsidRPr="000010BB" w:rsidRDefault="000010BB" w:rsidP="000010BB">
            <w:pPr>
              <w:rPr>
                <w:rFonts w:ascii="Arial" w:hAnsi="Arial" w:cs="Arial"/>
                <w:sz w:val="18"/>
                <w:szCs w:val="18"/>
                <w:lang w:eastAsia="en-GB"/>
              </w:rPr>
            </w:pPr>
          </w:p>
        </w:tc>
        <w:tc>
          <w:tcPr>
            <w:tcW w:w="1843" w:type="dxa"/>
            <w:shd w:val="clear" w:color="auto" w:fill="D0CECE"/>
          </w:tcPr>
          <w:p w:rsidR="000010BB" w:rsidRPr="000010BB" w:rsidRDefault="000010BB" w:rsidP="000010BB">
            <w:pPr>
              <w:rPr>
                <w:rFonts w:ascii="Arial" w:hAnsi="Arial" w:cs="Arial"/>
                <w:sz w:val="18"/>
                <w:szCs w:val="18"/>
                <w:lang w:eastAsia="en-GB"/>
              </w:rPr>
            </w:pPr>
          </w:p>
        </w:tc>
      </w:tr>
    </w:tbl>
    <w:p w:rsidR="000010BB" w:rsidRPr="000010BB" w:rsidRDefault="000010BB"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68171F" w:rsidRPr="000010BB" w:rsidRDefault="0068171F" w:rsidP="000010BB">
      <w:pPr>
        <w:pStyle w:val="ListParagraph"/>
        <w:jc w:val="both"/>
        <w:rPr>
          <w:rFonts w:ascii="Arial" w:hAnsi="Arial" w:cs="Arial"/>
          <w:sz w:val="22"/>
          <w:szCs w:val="22"/>
        </w:rPr>
      </w:pPr>
    </w:p>
    <w:p w:rsidR="00FC6FAC" w:rsidRPr="000010BB" w:rsidRDefault="00FC6FAC" w:rsidP="000010BB">
      <w:pPr>
        <w:rPr>
          <w:rFonts w:ascii="Arial" w:hAnsi="Arial" w:cs="Arial"/>
          <w:sz w:val="22"/>
          <w:szCs w:val="22"/>
        </w:rPr>
      </w:pPr>
    </w:p>
    <w:p w:rsidR="00FC6FAC" w:rsidRPr="000010BB" w:rsidRDefault="00FC6FAC" w:rsidP="000010BB">
      <w:pPr>
        <w:pStyle w:val="ListParagraph"/>
        <w:jc w:val="both"/>
        <w:rPr>
          <w:rFonts w:ascii="Arial" w:hAnsi="Arial" w:cs="Arial"/>
          <w:sz w:val="22"/>
          <w:szCs w:val="22"/>
        </w:rPr>
      </w:pPr>
      <w:bookmarkStart w:id="0" w:name="_GoBack"/>
      <w:bookmarkEnd w:id="0"/>
    </w:p>
    <w:sectPr w:rsidR="00FC6FAC" w:rsidRPr="000010BB" w:rsidSect="00950FE3">
      <w:headerReference w:type="default" r:id="rId9"/>
      <w:footerReference w:type="default" r:id="rId10"/>
      <w:headerReference w:type="first" r:id="rId11"/>
      <w:footerReference w:type="first" r:id="rId12"/>
      <w:pgSz w:w="12240" w:h="15840"/>
      <w:pgMar w:top="567" w:right="1183" w:bottom="567"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69" w:rsidRDefault="00587969" w:rsidP="000841B8">
      <w:r>
        <w:separator/>
      </w:r>
    </w:p>
  </w:endnote>
  <w:endnote w:type="continuationSeparator" w:id="0">
    <w:p w:rsidR="00587969" w:rsidRDefault="00587969"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BB" w:rsidRDefault="000010BB">
    <w:pPr>
      <w:pStyle w:val="Footer"/>
      <w:jc w:val="right"/>
      <w:rPr>
        <w:noProof/>
      </w:rPr>
    </w:pPr>
    <w:r>
      <w:fldChar w:fldCharType="begin"/>
    </w:r>
    <w:r>
      <w:instrText xml:space="preserve"> PAGE   \* MERGEFORMAT </w:instrText>
    </w:r>
    <w:r>
      <w:fldChar w:fldCharType="separate"/>
    </w:r>
    <w:r w:rsidR="00E7317C">
      <w:rPr>
        <w:noProof/>
      </w:rPr>
      <w:t>2</w:t>
    </w:r>
    <w:r>
      <w:rPr>
        <w:noProof/>
      </w:rPr>
      <w:fldChar w:fldCharType="end"/>
    </w:r>
  </w:p>
  <w:p w:rsidR="0068171F" w:rsidRDefault="000010BB" w:rsidP="00E7317C">
    <w:pPr>
      <w:pStyle w:val="Footer"/>
      <w:jc w:val="center"/>
      <w:rPr>
        <w:rFonts w:ascii="Arial" w:hAnsi="Arial" w:cs="Arial"/>
        <w:noProof/>
      </w:rPr>
    </w:pPr>
    <w:r>
      <w:rPr>
        <w:rFonts w:ascii="Arial" w:hAnsi="Arial" w:cs="Arial"/>
        <w:noProof/>
      </w:rPr>
      <w:t xml:space="preserve">Ladybirds </w:t>
    </w:r>
    <w:r w:rsidR="00E7317C">
      <w:rPr>
        <w:rFonts w:ascii="Arial" w:hAnsi="Arial" w:cs="Arial"/>
        <w:noProof/>
      </w:rPr>
      <w:t xml:space="preserve">Parkside </w:t>
    </w:r>
    <w:r>
      <w:rPr>
        <w:rFonts w:ascii="Arial" w:hAnsi="Arial" w:cs="Arial"/>
        <w:noProof/>
      </w:rPr>
      <w:t xml:space="preserve">Preschool </w:t>
    </w:r>
    <w:r w:rsidR="00E7317C">
      <w:rPr>
        <w:rFonts w:ascii="Arial" w:hAnsi="Arial" w:cs="Arial"/>
        <w:noProof/>
      </w:rPr>
      <w:t xml:space="preserve">– </w:t>
    </w:r>
    <w:r>
      <w:rPr>
        <w:rFonts w:ascii="Arial" w:hAnsi="Arial" w:cs="Arial"/>
        <w:noProof/>
      </w:rPr>
      <w:t>Southampton</w:t>
    </w:r>
  </w:p>
  <w:p w:rsidR="00E7317C" w:rsidRDefault="00E7317C" w:rsidP="00E7317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1F" w:rsidRPr="0068171F" w:rsidRDefault="0068171F" w:rsidP="0068171F">
    <w:pPr>
      <w:pStyle w:val="Footer"/>
      <w:jc w:val="center"/>
      <w:rPr>
        <w:rFonts w:ascii="Arial" w:hAnsi="Arial" w:cs="Arial"/>
        <w:sz w:val="18"/>
      </w:rPr>
    </w:pPr>
    <w:r>
      <w:rPr>
        <w:rFonts w:ascii="Arial" w:hAnsi="Arial" w:cs="Arial"/>
        <w:sz w:val="18"/>
      </w:rPr>
      <w:t>Registered Charity No: 1078048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69" w:rsidRDefault="00587969" w:rsidP="000841B8">
      <w:r>
        <w:separator/>
      </w:r>
    </w:p>
  </w:footnote>
  <w:footnote w:type="continuationSeparator" w:id="0">
    <w:p w:rsidR="00587969" w:rsidRDefault="00587969" w:rsidP="0008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BB" w:rsidRPr="000010BB" w:rsidRDefault="00BF7AA5" w:rsidP="000010BB">
    <w:pPr>
      <w:pStyle w:val="Header"/>
      <w:jc w:val="center"/>
      <w:rPr>
        <w:rFonts w:ascii="Arial" w:hAnsi="Arial" w:cs="Arial"/>
        <w:sz w:val="36"/>
        <w:szCs w:val="36"/>
      </w:rPr>
    </w:pPr>
    <w:r>
      <w:rPr>
        <w:rFonts w:ascii="Arial" w:hAnsi="Arial" w:cs="Arial"/>
        <w:sz w:val="36"/>
        <w:szCs w:val="36"/>
      </w:rPr>
      <w:t>NON COLLECTION OF</w:t>
    </w:r>
    <w:r w:rsidR="000010BB" w:rsidRPr="000010BB">
      <w:rPr>
        <w:rFonts w:ascii="Arial" w:hAnsi="Arial" w:cs="Arial"/>
        <w:sz w:val="36"/>
        <w:szCs w:val="36"/>
      </w:rPr>
      <w:t xml:space="preserve"> CHILD</w:t>
    </w:r>
  </w:p>
  <w:p w:rsidR="000010BB" w:rsidRDefault="00001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Pr="00432B53" w:rsidRDefault="00F1767C" w:rsidP="0068171F">
    <w:pPr>
      <w:pBdr>
        <w:top w:val="single" w:sz="4" w:space="1" w:color="7030A0"/>
        <w:left w:val="single" w:sz="4" w:space="4" w:color="7030A0"/>
        <w:bottom w:val="single" w:sz="4" w:space="1" w:color="7030A0"/>
        <w:right w:val="single" w:sz="4" w:space="4" w:color="7030A0"/>
      </w:pBdr>
      <w:spacing w:before="120" w:after="120"/>
      <w:jc w:val="both"/>
      <w:rPr>
        <w:rFonts w:ascii="Arial" w:hAnsi="Arial"/>
        <w:b/>
        <w:color w:val="00B0F0"/>
        <w:sz w:val="22"/>
        <w:szCs w:val="22"/>
      </w:rPr>
    </w:pPr>
    <w:r w:rsidRPr="00432B53">
      <w:rPr>
        <w:rFonts w:ascii="Arial" w:hAnsi="Arial"/>
        <w:b/>
        <w:color w:val="00B0F0"/>
        <w:sz w:val="22"/>
        <w:szCs w:val="22"/>
      </w:rPr>
      <w:t>Safeguarding and Welfare Requirement: Child Protection</w:t>
    </w:r>
  </w:p>
  <w:p w:rsidR="00F1767C" w:rsidRPr="00432B53" w:rsidRDefault="00F1767C" w:rsidP="0068171F">
    <w:pPr>
      <w:pBdr>
        <w:top w:val="single" w:sz="4" w:space="1" w:color="7030A0"/>
        <w:left w:val="single" w:sz="4" w:space="4" w:color="7030A0"/>
        <w:bottom w:val="single" w:sz="4" w:space="1" w:color="7030A0"/>
        <w:right w:val="single" w:sz="4" w:space="4" w:color="7030A0"/>
      </w:pBdr>
      <w:spacing w:before="120" w:after="120"/>
      <w:jc w:val="both"/>
      <w:rPr>
        <w:rFonts w:ascii="Arial" w:hAnsi="Arial"/>
        <w:color w:val="00B0F0"/>
        <w:sz w:val="22"/>
        <w:szCs w:val="22"/>
      </w:rPr>
    </w:pPr>
    <w:r w:rsidRPr="00432B53">
      <w:rPr>
        <w:rFonts w:ascii="Arial" w:hAnsi="Arial"/>
        <w:color w:val="00B0F0"/>
        <w:sz w:val="22"/>
        <w:szCs w:val="22"/>
      </w:rPr>
      <w:t>Providers must have and implement a policy, and procedures, to safeguard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F532120C"/>
    <w:lvl w:ilvl="0" w:tplc="96665AAE">
      <w:numFmt w:val="bullet"/>
      <w:lvlText w:val="-"/>
      <w:lvlJc w:val="left"/>
      <w:pPr>
        <w:ind w:left="720" w:hanging="360"/>
      </w:pPr>
      <w:rPr>
        <w:rFonts w:ascii="Arial-BoldMT" w:hAnsi="Arial-BoldMT" w:cs="Arial-BoldMT" w:hint="default"/>
        <w:b/>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15C3"/>
    <w:multiLevelType w:val="hybridMultilevel"/>
    <w:tmpl w:val="A6522E8C"/>
    <w:lvl w:ilvl="0" w:tplc="FF6ED56C">
      <w:start w:val="1"/>
      <w:numFmt w:val="bullet"/>
      <w:lvlText w:val=""/>
      <w:lvlJc w:val="left"/>
      <w:pPr>
        <w:tabs>
          <w:tab w:val="num" w:pos="360"/>
        </w:tabs>
        <w:ind w:left="360" w:hanging="360"/>
      </w:pPr>
      <w:rPr>
        <w:rFonts w:ascii="Wingdings" w:hAnsi="Wingdings" w:hint="default"/>
        <w:color w:val="00B0F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D6D69FB"/>
    <w:multiLevelType w:val="hybridMultilevel"/>
    <w:tmpl w:val="ACF6FD56"/>
    <w:lvl w:ilvl="0" w:tplc="5772486C">
      <w:start w:val="1"/>
      <w:numFmt w:val="bullet"/>
      <w:lvlText w:val=""/>
      <w:lvlJc w:val="left"/>
      <w:pPr>
        <w:ind w:left="360" w:hanging="360"/>
      </w:pPr>
      <w:rPr>
        <w:rFonts w:ascii="Wingdings" w:hAnsi="Wingdings" w:hint="default"/>
        <w:b/>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035C18"/>
    <w:multiLevelType w:val="hybridMultilevel"/>
    <w:tmpl w:val="5E7EA6BA"/>
    <w:lvl w:ilvl="0" w:tplc="9CB6916E">
      <w:numFmt w:val="bullet"/>
      <w:lvlText w:val="-"/>
      <w:lvlJc w:val="left"/>
      <w:pPr>
        <w:tabs>
          <w:tab w:val="num" w:pos="720"/>
        </w:tabs>
        <w:ind w:left="720" w:hanging="360"/>
      </w:pPr>
      <w:rPr>
        <w:rFonts w:ascii="Arial-BoldMT" w:hAnsi="Arial-BoldMT" w:cs="Arial-BoldMT" w:hint="default"/>
        <w:b/>
        <w:color w:val="00B0F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72614E"/>
    <w:multiLevelType w:val="hybridMultilevel"/>
    <w:tmpl w:val="6A0E175A"/>
    <w:lvl w:ilvl="0" w:tplc="1A801310">
      <w:start w:val="1"/>
      <w:numFmt w:val="bullet"/>
      <w:lvlText w:val=""/>
      <w:lvlJc w:val="left"/>
      <w:pPr>
        <w:ind w:left="360" w:hanging="360"/>
      </w:pPr>
      <w:rPr>
        <w:rFonts w:ascii="Wingdings" w:hAnsi="Wingdings" w:hint="default"/>
        <w:b/>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4F66BD"/>
    <w:multiLevelType w:val="hybridMultilevel"/>
    <w:tmpl w:val="4586AA4E"/>
    <w:lvl w:ilvl="0" w:tplc="00180B32">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A22D12"/>
    <w:multiLevelType w:val="hybridMultilevel"/>
    <w:tmpl w:val="ABE6467C"/>
    <w:lvl w:ilvl="0" w:tplc="76949CC4">
      <w:start w:val="1"/>
      <w:numFmt w:val="bullet"/>
      <w:lvlText w:val=""/>
      <w:lvlJc w:val="left"/>
      <w:pPr>
        <w:tabs>
          <w:tab w:val="num" w:pos="360"/>
        </w:tabs>
        <w:ind w:left="360" w:hanging="360"/>
      </w:pPr>
      <w:rPr>
        <w:rFonts w:ascii="Wingdings" w:hAnsi="Wingdings" w:hint="default"/>
        <w:color w:val="00B0F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70BE0"/>
    <w:multiLevelType w:val="hybridMultilevel"/>
    <w:tmpl w:val="DB74A84A"/>
    <w:lvl w:ilvl="0" w:tplc="A9F49BD2">
      <w:start w:val="1"/>
      <w:numFmt w:val="bullet"/>
      <w:lvlText w:val=""/>
      <w:lvlJc w:val="left"/>
      <w:pPr>
        <w:ind w:left="360" w:hanging="360"/>
      </w:pPr>
      <w:rPr>
        <w:rFonts w:ascii="Wingdings" w:hAnsi="Wingdings" w:hint="default"/>
        <w:b/>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5"/>
  </w:num>
  <w:num w:numId="4">
    <w:abstractNumId w:val="13"/>
  </w:num>
  <w:num w:numId="5">
    <w:abstractNumId w:val="18"/>
  </w:num>
  <w:num w:numId="6">
    <w:abstractNumId w:val="3"/>
  </w:num>
  <w:num w:numId="7">
    <w:abstractNumId w:val="4"/>
  </w:num>
  <w:num w:numId="8">
    <w:abstractNumId w:val="11"/>
  </w:num>
  <w:num w:numId="9">
    <w:abstractNumId w:val="17"/>
  </w:num>
  <w:num w:numId="10">
    <w:abstractNumId w:val="0"/>
  </w:num>
  <w:num w:numId="11">
    <w:abstractNumId w:val="14"/>
  </w:num>
  <w:num w:numId="12">
    <w:abstractNumId w:val="2"/>
  </w:num>
  <w:num w:numId="13">
    <w:abstractNumId w:val="6"/>
  </w:num>
  <w:num w:numId="14">
    <w:abstractNumId w:val="1"/>
  </w:num>
  <w:num w:numId="15">
    <w:abstractNumId w:val="16"/>
  </w:num>
  <w:num w:numId="16">
    <w:abstractNumId w:val="12"/>
  </w:num>
  <w:num w:numId="17">
    <w:abstractNumId w:val="5"/>
  </w:num>
  <w:num w:numId="18">
    <w:abstractNumId w:val="19"/>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0"/>
    <w:rsid w:val="000010BB"/>
    <w:rsid w:val="00027C75"/>
    <w:rsid w:val="000413CF"/>
    <w:rsid w:val="000841B8"/>
    <w:rsid w:val="000C4F77"/>
    <w:rsid w:val="00141302"/>
    <w:rsid w:val="0014769E"/>
    <w:rsid w:val="001756DF"/>
    <w:rsid w:val="00192A1C"/>
    <w:rsid w:val="001977DD"/>
    <w:rsid w:val="001D52C3"/>
    <w:rsid w:val="001E0BC1"/>
    <w:rsid w:val="001F250E"/>
    <w:rsid w:val="00214EF0"/>
    <w:rsid w:val="00240AB6"/>
    <w:rsid w:val="00246F8E"/>
    <w:rsid w:val="00264955"/>
    <w:rsid w:val="00265379"/>
    <w:rsid w:val="00274E2D"/>
    <w:rsid w:val="00274F8F"/>
    <w:rsid w:val="002A20C7"/>
    <w:rsid w:val="00306192"/>
    <w:rsid w:val="00316D42"/>
    <w:rsid w:val="00324AFF"/>
    <w:rsid w:val="00373084"/>
    <w:rsid w:val="003A2753"/>
    <w:rsid w:val="003E2C43"/>
    <w:rsid w:val="003F45EA"/>
    <w:rsid w:val="00432B53"/>
    <w:rsid w:val="00435D8D"/>
    <w:rsid w:val="00447AA0"/>
    <w:rsid w:val="004651F5"/>
    <w:rsid w:val="0047089D"/>
    <w:rsid w:val="00483C07"/>
    <w:rsid w:val="00487502"/>
    <w:rsid w:val="004B3BF1"/>
    <w:rsid w:val="004D11BD"/>
    <w:rsid w:val="004D1B44"/>
    <w:rsid w:val="004F07A0"/>
    <w:rsid w:val="00541E3E"/>
    <w:rsid w:val="00565B5D"/>
    <w:rsid w:val="00580BB8"/>
    <w:rsid w:val="00584F52"/>
    <w:rsid w:val="00587969"/>
    <w:rsid w:val="005C3C65"/>
    <w:rsid w:val="0060582D"/>
    <w:rsid w:val="00612963"/>
    <w:rsid w:val="006168EF"/>
    <w:rsid w:val="00642AA4"/>
    <w:rsid w:val="00666515"/>
    <w:rsid w:val="006742C9"/>
    <w:rsid w:val="0068171F"/>
    <w:rsid w:val="0068188E"/>
    <w:rsid w:val="00691763"/>
    <w:rsid w:val="006B786A"/>
    <w:rsid w:val="006E6BF9"/>
    <w:rsid w:val="006F0FC4"/>
    <w:rsid w:val="00721D82"/>
    <w:rsid w:val="00754DB7"/>
    <w:rsid w:val="007559C5"/>
    <w:rsid w:val="00767FCA"/>
    <w:rsid w:val="00772EEB"/>
    <w:rsid w:val="00780592"/>
    <w:rsid w:val="007856F5"/>
    <w:rsid w:val="007A7168"/>
    <w:rsid w:val="007E2C15"/>
    <w:rsid w:val="008557FA"/>
    <w:rsid w:val="0085731E"/>
    <w:rsid w:val="008649A6"/>
    <w:rsid w:val="008A26F0"/>
    <w:rsid w:val="008A516A"/>
    <w:rsid w:val="008B1C6C"/>
    <w:rsid w:val="008C5A41"/>
    <w:rsid w:val="008D6F8F"/>
    <w:rsid w:val="008E609A"/>
    <w:rsid w:val="008F143A"/>
    <w:rsid w:val="008F4D5C"/>
    <w:rsid w:val="00903019"/>
    <w:rsid w:val="0090416E"/>
    <w:rsid w:val="00920AEF"/>
    <w:rsid w:val="00935B97"/>
    <w:rsid w:val="00950FE3"/>
    <w:rsid w:val="00971EA8"/>
    <w:rsid w:val="00981F71"/>
    <w:rsid w:val="00987EC5"/>
    <w:rsid w:val="00996BCE"/>
    <w:rsid w:val="009B1E89"/>
    <w:rsid w:val="009C5607"/>
    <w:rsid w:val="009D3932"/>
    <w:rsid w:val="009E794D"/>
    <w:rsid w:val="00A3228C"/>
    <w:rsid w:val="00A45A88"/>
    <w:rsid w:val="00A57CC5"/>
    <w:rsid w:val="00A67ED6"/>
    <w:rsid w:val="00A77CF9"/>
    <w:rsid w:val="00A84EBE"/>
    <w:rsid w:val="00AC3A54"/>
    <w:rsid w:val="00AC3E93"/>
    <w:rsid w:val="00AD2359"/>
    <w:rsid w:val="00AE1742"/>
    <w:rsid w:val="00AE5968"/>
    <w:rsid w:val="00B17C71"/>
    <w:rsid w:val="00B747BD"/>
    <w:rsid w:val="00B815FD"/>
    <w:rsid w:val="00B9127D"/>
    <w:rsid w:val="00BA5D22"/>
    <w:rsid w:val="00BB011C"/>
    <w:rsid w:val="00BC2084"/>
    <w:rsid w:val="00BE4494"/>
    <w:rsid w:val="00BF7AA5"/>
    <w:rsid w:val="00C234E5"/>
    <w:rsid w:val="00C23FE7"/>
    <w:rsid w:val="00C71E0E"/>
    <w:rsid w:val="00C96822"/>
    <w:rsid w:val="00CA666C"/>
    <w:rsid w:val="00CC6513"/>
    <w:rsid w:val="00CF2EF0"/>
    <w:rsid w:val="00D3534C"/>
    <w:rsid w:val="00D97ADD"/>
    <w:rsid w:val="00DA3072"/>
    <w:rsid w:val="00DB1D6F"/>
    <w:rsid w:val="00DD7E15"/>
    <w:rsid w:val="00E20FF8"/>
    <w:rsid w:val="00E246E5"/>
    <w:rsid w:val="00E51263"/>
    <w:rsid w:val="00E642E5"/>
    <w:rsid w:val="00E7317C"/>
    <w:rsid w:val="00EB1F87"/>
    <w:rsid w:val="00EC1289"/>
    <w:rsid w:val="00F1519A"/>
    <w:rsid w:val="00F15C09"/>
    <w:rsid w:val="00F1767C"/>
    <w:rsid w:val="00F226B6"/>
    <w:rsid w:val="00F3130F"/>
    <w:rsid w:val="00F43794"/>
    <w:rsid w:val="00F4409C"/>
    <w:rsid w:val="00FB6175"/>
    <w:rsid w:val="00FC6FAC"/>
    <w:rsid w:val="00FD340F"/>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2F936-6126-41F6-930E-B2114150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b/>
      <w:bCs/>
      <w:sz w:val="28"/>
      <w:lang w:eastAsia="x-none"/>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sz w:val="16"/>
      <w:szCs w:val="16"/>
      <w:lang w:eastAsia="x-none"/>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rPr>
      <w:lang w:eastAsia="x-none"/>
    </w:r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1B8"/>
    <w:pPr>
      <w:tabs>
        <w:tab w:val="center" w:pos="4680"/>
        <w:tab w:val="right" w:pos="9360"/>
      </w:tabs>
    </w:pPr>
    <w:rPr>
      <w:lang w:eastAsia="x-none"/>
    </w:rPr>
  </w:style>
  <w:style w:type="character" w:customStyle="1" w:styleId="FooterChar">
    <w:name w:val="Footer Char"/>
    <w:link w:val="Footer"/>
    <w:uiPriority w:val="99"/>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semiHidden/>
    <w:unhideWhenUsed/>
    <w:rsid w:val="00447AA0"/>
    <w:rPr>
      <w:sz w:val="20"/>
      <w:szCs w:val="20"/>
      <w:lang w:val="x-none"/>
    </w:rPr>
  </w:style>
  <w:style w:type="character" w:customStyle="1" w:styleId="CommentTextChar">
    <w:name w:val="Comment Text Char"/>
    <w:link w:val="CommentText"/>
    <w:uiPriority w:val="99"/>
    <w:semiHidden/>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 w:type="paragraph" w:styleId="NoSpacing">
    <w:name w:val="No Spacing"/>
    <w:uiPriority w:val="1"/>
    <w:qFormat/>
    <w:rsid w:val="00EB1F8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8589-3F26-4ED5-8361-F1999B426CE0}">
  <ds:schemaRefs>
    <ds:schemaRef ds:uri="http://schemas.openxmlformats.org/officeDocument/2006/bibliography"/>
  </ds:schemaRefs>
</ds:datastoreItem>
</file>

<file path=customXml/itemProps2.xml><?xml version="1.0" encoding="utf-8"?>
<ds:datastoreItem xmlns:ds="http://schemas.openxmlformats.org/officeDocument/2006/customXml" ds:itemID="{31E5B02D-91DF-4234-BA72-781DB10F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Ladybirds Pre-School</cp:lastModifiedBy>
  <cp:revision>7</cp:revision>
  <cp:lastPrinted>2019-04-02T09:40:00Z</cp:lastPrinted>
  <dcterms:created xsi:type="dcterms:W3CDTF">2017-11-02T11:12:00Z</dcterms:created>
  <dcterms:modified xsi:type="dcterms:W3CDTF">2019-04-02T09:41:00Z</dcterms:modified>
</cp:coreProperties>
</file>